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DF6" w:rsidRPr="003D0A52" w:rsidRDefault="008D18A2" w:rsidP="003D0A52">
      <w:pPr>
        <w:spacing w:before="100" w:beforeAutospacing="1" w:after="100" w:afterAutospacing="1" w:line="240" w:lineRule="auto"/>
        <w:jc w:val="center"/>
        <w:outlineLvl w:val="0"/>
        <w:rPr>
          <w:rFonts w:ascii="Trebuchet MS" w:eastAsia="Times New Roman" w:hAnsi="Trebuchet MS" w:cs="Times New Roman"/>
          <w:b/>
          <w:bCs/>
          <w:kern w:val="36"/>
          <w:sz w:val="28"/>
          <w:szCs w:val="28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kern w:val="36"/>
          <w:sz w:val="28"/>
          <w:szCs w:val="28"/>
          <w:lang w:eastAsia="ro-RO"/>
        </w:rPr>
        <w:t>Ajutoare pentru încălzirea locuinței</w:t>
      </w:r>
    </w:p>
    <w:p w:rsidR="00303FD8" w:rsidRPr="003D0A52" w:rsidRDefault="0014311E" w:rsidP="003D0A52">
      <w:pPr>
        <w:spacing w:before="100" w:beforeAutospacing="1" w:after="100" w:afterAutospacing="1" w:line="240" w:lineRule="auto"/>
        <w:jc w:val="center"/>
        <w:outlineLvl w:val="0"/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</w:pPr>
      <w:r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ÎNCEPÂ</w:t>
      </w:r>
      <w:r w:rsidR="00303FD8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 xml:space="preserve">ND CU DATA DE </w:t>
      </w:r>
      <w:r w:rsidR="002F5DE3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u w:val="single"/>
          <w:lang w:eastAsia="ro-RO"/>
        </w:rPr>
        <w:t>15</w:t>
      </w:r>
      <w:r w:rsidR="00303FD8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u w:val="single"/>
          <w:lang w:eastAsia="ro-RO"/>
        </w:rPr>
        <w:t>.10.202</w:t>
      </w:r>
      <w:r w:rsidR="00856966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u w:val="single"/>
          <w:lang w:eastAsia="ro-RO"/>
        </w:rPr>
        <w:t>4</w:t>
      </w:r>
      <w:r w:rsidR="00303FD8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 xml:space="preserve"> SE POT DE</w:t>
      </w:r>
      <w:r w:rsidR="003D0A52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 xml:space="preserve">PUNE CERERILE DE AJUTOR </w:t>
      </w:r>
      <w:r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PENTRU ÎNCĂ</w:t>
      </w:r>
      <w:r w:rsidR="00E10DC7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L</w:t>
      </w:r>
      <w:r w:rsidR="00303FD8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Z</w:t>
      </w:r>
      <w:r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IREA LOCUINȚ</w:t>
      </w:r>
      <w:r w:rsidR="00303FD8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>EI</w:t>
      </w:r>
      <w:r w:rsidR="003D0A52" w:rsidRPr="003D0A52">
        <w:rPr>
          <w:rFonts w:ascii="Trebuchet MS" w:hAnsi="Trebuchet MS" w:cs="Times New Roman"/>
          <w:b/>
          <w:bCs/>
          <w:i/>
          <w:kern w:val="36"/>
          <w:sz w:val="28"/>
          <w:szCs w:val="28"/>
          <w:lang w:eastAsia="ro-RO"/>
        </w:rPr>
        <w:t xml:space="preserve"> SEZON 2024-2025</w:t>
      </w:r>
    </w:p>
    <w:p w:rsidR="00303FD8" w:rsidRPr="003D0A52" w:rsidRDefault="00855AB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    </w:t>
      </w:r>
      <w:r w:rsidR="008D18A2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Înainte de întocmirea dosarului, consultați lista bunurilor ce conduc la excluderea acordării acestui drept: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1"/>
        <w:gridCol w:w="8481"/>
      </w:tblGrid>
      <w:tr w:rsidR="008D18A2" w:rsidRPr="003D0A52" w:rsidTr="008D18A2">
        <w:trPr>
          <w:tblCellSpacing w:w="15" w:type="dxa"/>
        </w:trPr>
        <w:tc>
          <w:tcPr>
            <w:tcW w:w="9285" w:type="dxa"/>
            <w:gridSpan w:val="2"/>
            <w:vAlign w:val="center"/>
            <w:hideMark/>
          </w:tcPr>
          <w:p w:rsidR="008D18A2" w:rsidRPr="00DE7F74" w:rsidRDefault="008D18A2" w:rsidP="003D0A52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b/>
                <w:sz w:val="24"/>
                <w:szCs w:val="24"/>
                <w:lang w:eastAsia="ro-RO"/>
              </w:rPr>
            </w:pPr>
            <w:r w:rsidRPr="00DE7F74">
              <w:rPr>
                <w:rFonts w:ascii="Trebuchet MS" w:eastAsia="Times New Roman" w:hAnsi="Trebuchet MS" w:cs="Times New Roman"/>
                <w:b/>
                <w:i/>
                <w:iCs/>
                <w:sz w:val="24"/>
                <w:szCs w:val="24"/>
                <w:lang w:eastAsia="ro-RO"/>
              </w:rPr>
              <w:t>A. Venituri</w:t>
            </w:r>
          </w:p>
        </w:tc>
      </w:tr>
      <w:tr w:rsidR="008D18A2" w:rsidRPr="003D0A52" w:rsidTr="008D18A2">
        <w:trPr>
          <w:tblCellSpacing w:w="15" w:type="dxa"/>
        </w:trPr>
        <w:tc>
          <w:tcPr>
            <w:tcW w:w="645" w:type="dxa"/>
            <w:vAlign w:val="center"/>
            <w:hideMark/>
          </w:tcPr>
          <w:p w:rsidR="008D18A2" w:rsidRPr="003D0A52" w:rsidRDefault="008D18A2" w:rsidP="003D0A52">
            <w:pPr>
              <w:spacing w:after="0" w:line="240" w:lineRule="auto"/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</w:pPr>
            <w:r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>   1</w:t>
            </w:r>
            <w:r w:rsidR="00855AB2"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>.</w:t>
            </w:r>
          </w:p>
        </w:tc>
        <w:tc>
          <w:tcPr>
            <w:tcW w:w="8640" w:type="dxa"/>
            <w:vAlign w:val="center"/>
            <w:hideMark/>
          </w:tcPr>
          <w:p w:rsidR="008D18A2" w:rsidRPr="003D0A52" w:rsidRDefault="008D18A2" w:rsidP="003D0A52">
            <w:pPr>
              <w:spacing w:after="0" w:line="240" w:lineRule="auto"/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</w:pPr>
            <w:r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 xml:space="preserve">Să nu depășească suma de </w:t>
            </w:r>
            <w:r w:rsidRPr="003D0A52">
              <w:rPr>
                <w:rFonts w:ascii="Trebuchet MS" w:eastAsia="Times New Roman" w:hAnsi="Trebuchet MS" w:cs="Times New Roman"/>
                <w:b/>
                <w:bCs/>
                <w:sz w:val="24"/>
                <w:szCs w:val="24"/>
                <w:lang w:eastAsia="ro-RO"/>
              </w:rPr>
              <w:t>1386 lei/membru de familie pentru familii</w:t>
            </w:r>
          </w:p>
        </w:tc>
      </w:tr>
      <w:tr w:rsidR="008D18A2" w:rsidRPr="003D0A52" w:rsidTr="008D18A2">
        <w:trPr>
          <w:tblCellSpacing w:w="15" w:type="dxa"/>
        </w:trPr>
        <w:tc>
          <w:tcPr>
            <w:tcW w:w="645" w:type="dxa"/>
            <w:vAlign w:val="center"/>
            <w:hideMark/>
          </w:tcPr>
          <w:p w:rsidR="008D18A2" w:rsidRPr="003D0A52" w:rsidRDefault="008D18A2" w:rsidP="003D0A52">
            <w:pPr>
              <w:spacing w:after="0" w:line="240" w:lineRule="auto"/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</w:pPr>
            <w:r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>   2</w:t>
            </w:r>
            <w:r w:rsidR="00855AB2"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>.</w:t>
            </w:r>
          </w:p>
        </w:tc>
        <w:tc>
          <w:tcPr>
            <w:tcW w:w="8640" w:type="dxa"/>
            <w:vAlign w:val="center"/>
            <w:hideMark/>
          </w:tcPr>
          <w:p w:rsidR="008D18A2" w:rsidRPr="003D0A52" w:rsidRDefault="008D18A2" w:rsidP="003D0A52">
            <w:pPr>
              <w:spacing w:after="0" w:line="240" w:lineRule="auto"/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</w:pPr>
            <w:r w:rsidRPr="003D0A52">
              <w:rPr>
                <w:rFonts w:ascii="Trebuchet MS" w:eastAsia="Times New Roman" w:hAnsi="Trebuchet MS" w:cs="Times New Roman"/>
                <w:sz w:val="24"/>
                <w:szCs w:val="24"/>
                <w:lang w:eastAsia="ro-RO"/>
              </w:rPr>
              <w:t xml:space="preserve">Să nu depășească suma de </w:t>
            </w:r>
            <w:r w:rsidRPr="003D0A52">
              <w:rPr>
                <w:rFonts w:ascii="Trebuchet MS" w:eastAsia="Times New Roman" w:hAnsi="Trebuchet MS" w:cs="Times New Roman"/>
                <w:b/>
                <w:bCs/>
                <w:sz w:val="24"/>
                <w:szCs w:val="24"/>
                <w:lang w:eastAsia="ro-RO"/>
              </w:rPr>
              <w:t>2053 lei pentru persoană singură</w:t>
            </w:r>
          </w:p>
        </w:tc>
      </w:tr>
    </w:tbl>
    <w:p w:rsidR="00E14C51" w:rsidRPr="003D0A52" w:rsidRDefault="008D18A2" w:rsidP="003D0A52">
      <w:pPr>
        <w:pStyle w:val="NormalWeb"/>
        <w:rPr>
          <w:rFonts w:ascii="Trebuchet MS" w:hAnsi="Trebuchet MS"/>
        </w:rPr>
      </w:pPr>
      <w:r w:rsidRPr="003D0A52">
        <w:rPr>
          <w:rFonts w:ascii="Trebuchet MS" w:hAnsi="Trebuchet MS"/>
        </w:rPr>
        <w:t> </w:t>
      </w:r>
      <w:r w:rsidR="00E14C51" w:rsidRPr="003D0A52">
        <w:rPr>
          <w:rFonts w:ascii="Trebuchet MS" w:hAnsi="Trebuchet MS"/>
          <w:b/>
          <w:bCs/>
        </w:rPr>
        <w:t>IMPORTANT!</w:t>
      </w:r>
    </w:p>
    <w:p w:rsidR="00E14C51" w:rsidRPr="003D0A52" w:rsidRDefault="00E14C51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Solicităm atenție maximă la completarea cererii, privind veniturile realizate şi a bunurilor deținute, pentru evitarea unor neplăceri ulterioare cu ocazia verificărilor ce vor fi efectuate periodic, în conformitate cu prevederile legale.</w:t>
      </w:r>
    </w:p>
    <w:p w:rsidR="00E14C51" w:rsidRPr="003D0A52" w:rsidRDefault="00E14C51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Pentru informaţii suplimentare vă puteți adresa Direcției de Asistență Socială, tel.</w:t>
      </w:r>
      <w:r w:rsidR="000434B9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0235.426.020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 </w:t>
      </w:r>
    </w:p>
    <w:p w:rsidR="00E14C51" w:rsidRPr="003D0A52" w:rsidRDefault="00E14C51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Lista bunurilor ce conduc la excluderea acordării beneficiilor sociale</w:t>
      </w:r>
    </w:p>
    <w:p w:rsidR="008E7008" w:rsidRPr="003D0A52" w:rsidRDefault="008E7008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Clădiri, alte spații locative în afara locuinței în care locuiesc</w:t>
      </w:r>
      <w:r w:rsidR="00B15CFF" w:rsidRPr="003D0A52">
        <w:rPr>
          <w:rFonts w:ascii="Trebuchet MS" w:hAnsi="Trebuchet MS" w:cs="Times New Roman"/>
          <w:sz w:val="24"/>
          <w:szCs w:val="24"/>
        </w:rPr>
        <w:t>;</w:t>
      </w:r>
    </w:p>
    <w:p w:rsidR="008E7008" w:rsidRPr="003D0A52" w:rsidRDefault="008E7008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Terenuri situate în intravilan cu suprafața de peste 1.200 mp în zona urbană/2.500 mp în zona rurală, în afara terenurilor de împrejmuire a locuinței și a curții aferente</w:t>
      </w:r>
      <w:r w:rsidR="00B15CFF" w:rsidRPr="003D0A52">
        <w:rPr>
          <w:rFonts w:ascii="Trebuchet MS" w:hAnsi="Trebuchet MS" w:cs="Times New Roman"/>
          <w:sz w:val="24"/>
          <w:szCs w:val="24"/>
        </w:rPr>
        <w:t>;</w:t>
      </w:r>
    </w:p>
    <w:p w:rsidR="008E7008" w:rsidRPr="003D0A52" w:rsidRDefault="008E7008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Mai mult de un vehicul cu o vechime mai mare de 10 ani, cu drept de circulație pe drumurile publice</w:t>
      </w:r>
      <w:r w:rsidR="00B15CFF" w:rsidRPr="003D0A52">
        <w:rPr>
          <w:rFonts w:ascii="Trebuchet MS" w:hAnsi="Trebuchet MS" w:cs="Times New Roman"/>
          <w:sz w:val="24"/>
          <w:szCs w:val="24"/>
        </w:rPr>
        <w:t>;</w:t>
      </w:r>
    </w:p>
    <w:p w:rsidR="008E7008" w:rsidRPr="003D0A52" w:rsidRDefault="008E7008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Autovehicul cu drept de circulație pe drumurile publice cu o vechime mai mică de 10 ani</w:t>
      </w:r>
      <w:r w:rsidR="00B15CFF" w:rsidRPr="003D0A52">
        <w:rPr>
          <w:rFonts w:ascii="Trebuchet MS" w:hAnsi="Trebuchet MS" w:cs="Times New Roman"/>
          <w:sz w:val="24"/>
          <w:szCs w:val="24"/>
        </w:rPr>
        <w:t>;</w:t>
      </w:r>
    </w:p>
    <w:p w:rsidR="008E7008" w:rsidRPr="003D0A52" w:rsidRDefault="008E7008" w:rsidP="003D0A52">
      <w:p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și care nu este destinat transportului persoanei cu handicap din familie</w:t>
      </w:r>
    </w:p>
    <w:p w:rsidR="00B15CFF" w:rsidRPr="003D0A52" w:rsidRDefault="008E7008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Șalupe, bărci cu motor, iahturi sau alte tipuri de ambarcațiuni ( cu excepția celor necesare</w:t>
      </w:r>
      <w:r w:rsidR="00B15CFF" w:rsidRPr="003D0A52">
        <w:rPr>
          <w:rFonts w:ascii="Trebuchet MS" w:hAnsi="Trebuchet MS" w:cs="Times New Roman"/>
          <w:sz w:val="24"/>
          <w:szCs w:val="24"/>
        </w:rPr>
        <w:t xml:space="preserve"> </w:t>
      </w:r>
      <w:r w:rsidRPr="003D0A52">
        <w:rPr>
          <w:rFonts w:ascii="Trebuchet MS" w:hAnsi="Trebuchet MS" w:cs="Times New Roman"/>
          <w:sz w:val="24"/>
          <w:szCs w:val="24"/>
        </w:rPr>
        <w:t>pentru transport în cazul persoanelor care locuiesc în aria Rezervației Biosferei Delta Dunării</w:t>
      </w:r>
      <w:r w:rsidR="000434B9" w:rsidRPr="003D0A52">
        <w:rPr>
          <w:rFonts w:ascii="Trebuchet MS" w:hAnsi="Trebuchet MS" w:cs="Times New Roman"/>
          <w:sz w:val="24"/>
          <w:szCs w:val="24"/>
        </w:rPr>
        <w:t xml:space="preserve">  </w:t>
      </w:r>
    </w:p>
    <w:p w:rsidR="000434B9" w:rsidRPr="003D0A52" w:rsidRDefault="000434B9" w:rsidP="003D0A52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hAnsi="Trebuchet MS" w:cs="Times New Roman"/>
          <w:sz w:val="24"/>
          <w:szCs w:val="24"/>
        </w:rPr>
        <w:t>Conturi/depozite bancare  a căror sumă totală este mai mare de 3 ori față de valoarea câștigului salarial   mediu brut prevăzut de Legea asigurărilor sociale de stat</w:t>
      </w:r>
    </w:p>
    <w:p w:rsidR="00B15CFF" w:rsidRPr="003D0A52" w:rsidRDefault="00B15CFF" w:rsidP="003D0A52">
      <w:pPr>
        <w:autoSpaceDE w:val="0"/>
        <w:autoSpaceDN w:val="0"/>
        <w:adjustRightInd w:val="0"/>
        <w:spacing w:after="0" w:line="240" w:lineRule="auto"/>
        <w:ind w:left="360"/>
        <w:rPr>
          <w:rFonts w:ascii="Trebuchet MS" w:hAnsi="Trebuchet MS" w:cs="Times New Roman"/>
          <w:sz w:val="24"/>
          <w:szCs w:val="24"/>
        </w:rPr>
      </w:pPr>
    </w:p>
    <w:p w:rsidR="00E14C51" w:rsidRPr="003D0A52" w:rsidRDefault="00E14C51" w:rsidP="003D0A52">
      <w:pPr>
        <w:autoSpaceDE w:val="0"/>
        <w:autoSpaceDN w:val="0"/>
        <w:adjustRightInd w:val="0"/>
        <w:spacing w:after="0" w:line="240" w:lineRule="auto"/>
        <w:ind w:left="360"/>
        <w:rPr>
          <w:rFonts w:ascii="Trebuchet MS" w:hAnsi="Trebuchet MS" w:cs="Times New Roman"/>
          <w:sz w:val="24"/>
          <w:szCs w:val="24"/>
        </w:rPr>
      </w:pPr>
      <w:r w:rsidRPr="003D0A52">
        <w:rPr>
          <w:rFonts w:ascii="Trebuchet MS" w:eastAsia="Times New Roman" w:hAnsi="Trebuchet MS" w:cs="Times New Roman"/>
          <w:i/>
          <w:iCs/>
          <w:sz w:val="24"/>
          <w:szCs w:val="24"/>
          <w:lang w:eastAsia="ro-RO"/>
        </w:rPr>
        <w:t>Terenuri/animale si/sau păsări: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Suprafețe de teren, animale şi păsări a căror valoare netă de producție anuală depășește suma de 1.000 euro pentru persoana singură, respectiv suma de 2.500 euro pentru familie </w:t>
      </w:r>
    </w:p>
    <w:p w:rsidR="008D18A2" w:rsidRPr="003D0A52" w:rsidRDefault="00E14C51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NOTĂ: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lang w:eastAsia="ro-RO"/>
        </w:rPr>
        <w:t> </w:t>
      </w:r>
      <w:r w:rsidRPr="003D0A52">
        <w:rPr>
          <w:rFonts w:ascii="Trebuchet MS" w:eastAsia="Times New Roman" w:hAnsi="Trebuchet MS" w:cs="Times New Roman"/>
          <w:i/>
          <w:iCs/>
          <w:sz w:val="24"/>
          <w:szCs w:val="24"/>
          <w:lang w:eastAsia="ro-RO"/>
        </w:rPr>
        <w:t xml:space="preserve"> Deţinerea unuia dintre bunurile menţionate conduce la excluderea acordării ajutorului.</w:t>
      </w:r>
      <w:r w:rsidR="008D18A2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 </w:t>
      </w:r>
    </w:p>
    <w:p w:rsidR="008D18A2" w:rsidRPr="003D0A52" w:rsidRDefault="008D18A2" w:rsidP="003D0A52">
      <w:pPr>
        <w:spacing w:before="100" w:beforeAutospacing="1" w:after="100" w:afterAutospacing="1" w:line="240" w:lineRule="auto"/>
        <w:jc w:val="center"/>
        <w:rPr>
          <w:rFonts w:ascii="Trebuchet MS" w:eastAsia="Times New Roman" w:hAnsi="Trebuchet MS" w:cs="Times New Roman"/>
          <w:i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i/>
          <w:sz w:val="24"/>
          <w:szCs w:val="24"/>
          <w:lang w:eastAsia="ro-RO"/>
        </w:rPr>
        <w:lastRenderedPageBreak/>
        <w:t>ACTE NECESARE PENTRU ACORDAREA AJUTOARELOR PENTRU ÎNCĂLZIREA LOCUINŢEI ȘI A SUPLIMENTULUI PENTRU ENERGIE CONFORM LEGII NR.226/16.09.2021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 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Pentru obținere</w:t>
      </w:r>
      <w:r w:rsidR="00B15CFF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a</w:t>
      </w: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 ajutorului pentru încălzirea locuinței și a suplimentului pentru energie se va depune o 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cerere-declarație pe proprie răspundere conform Anexei nr.1 la norme</w:t>
      </w:r>
      <w:r w:rsidR="00B15CFF"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le de aplicare ale Legii nr. 196/2016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 xml:space="preserve"> , privind venitul minim </w:t>
      </w:r>
      <w:r w:rsidR="00B15CFF"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de incluziune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 xml:space="preserve"> (</w:t>
      </w:r>
      <w:hyperlink r:id="rId5" w:tgtFrame="_blank" w:history="1">
        <w:r w:rsidRPr="003D0A52">
          <w:rPr>
            <w:rFonts w:ascii="Trebuchet MS" w:eastAsia="Times New Roman" w:hAnsi="Trebuchet MS" w:cs="Times New Roman"/>
            <w:b/>
            <w:bCs/>
            <w:i/>
            <w:iCs/>
            <w:color w:val="0000FF"/>
            <w:sz w:val="24"/>
            <w:szCs w:val="24"/>
            <w:u w:val="single"/>
            <w:lang w:eastAsia="ro-RO"/>
          </w:rPr>
          <w:t>descarcă</w:t>
        </w:r>
      </w:hyperlink>
      <w:bookmarkStart w:id="0" w:name="_GoBack"/>
      <w:bookmarkEnd w:id="0"/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)</w:t>
      </w: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, precum și:</w:t>
      </w:r>
    </w:p>
    <w:p w:rsidR="008D18A2" w:rsidRPr="003D0A52" w:rsidRDefault="008D18A2" w:rsidP="003D0A5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Actele de identitate ale solicitantului şi ale membrilor familiei</w:t>
      </w:r>
      <w:r w:rsidR="00767070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:</w:t>
      </w:r>
    </w:p>
    <w:p w:rsidR="008D18A2" w:rsidRPr="003D0A52" w:rsidRDefault="008D18A2" w:rsidP="003D0A52">
      <w:pPr>
        <w:pStyle w:val="ListParagraph"/>
        <w:numPr>
          <w:ilvl w:val="0"/>
          <w:numId w:val="7"/>
        </w:numPr>
        <w:spacing w:after="100" w:afterAutospacing="1" w:line="240" w:lineRule="auto"/>
        <w:jc w:val="both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copii după BI-CI;</w:t>
      </w:r>
    </w:p>
    <w:p w:rsidR="008D18A2" w:rsidRPr="003D0A52" w:rsidRDefault="008D18A2" w:rsidP="003D0A52">
      <w:pPr>
        <w:pStyle w:val="ListParagraph"/>
        <w:numPr>
          <w:ilvl w:val="0"/>
          <w:numId w:val="7"/>
        </w:numPr>
        <w:spacing w:after="100" w:afterAutospacing="1" w:line="240" w:lineRule="auto"/>
        <w:jc w:val="both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certificatele de naştere ale copiilor;</w:t>
      </w:r>
    </w:p>
    <w:p w:rsidR="008D18A2" w:rsidRPr="003D0A52" w:rsidRDefault="008D18A2" w:rsidP="003D0A52">
      <w:pPr>
        <w:pStyle w:val="ListParagraph"/>
        <w:numPr>
          <w:ilvl w:val="0"/>
          <w:numId w:val="7"/>
        </w:numPr>
        <w:spacing w:after="100" w:afterAutospacing="1" w:line="240" w:lineRule="auto"/>
        <w:jc w:val="both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certificatul de căsătorie;</w:t>
      </w:r>
    </w:p>
    <w:p w:rsidR="008D18A2" w:rsidRPr="003D0A52" w:rsidRDefault="008D18A2" w:rsidP="003D0A52">
      <w:pPr>
        <w:pStyle w:val="ListParagraph"/>
        <w:numPr>
          <w:ilvl w:val="0"/>
          <w:numId w:val="7"/>
        </w:numPr>
        <w:spacing w:after="100" w:afterAutospacing="1" w:line="240" w:lineRule="auto"/>
        <w:jc w:val="both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alte acte (hotărârea definitivă de încuviinţare a adopţiei, de plasament familial al minorului, potrivit legii, actul din care să rezulte calitatea solicitantului de tutore sau curator).</w:t>
      </w:r>
    </w:p>
    <w:p w:rsidR="008D18A2" w:rsidRPr="003D0A52" w:rsidRDefault="008D18A2" w:rsidP="003D0A52">
      <w:pPr>
        <w:numPr>
          <w:ilvl w:val="0"/>
          <w:numId w:val="2"/>
        </w:numPr>
        <w:spacing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Acte de venit: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b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La stabilirea venitului mediu net lunar pe membru de familie se iau în considerare veniturile pe care membrii acesteia le realizează sau, după caz, le-au realizat în </w:t>
      </w:r>
      <w:r w:rsidRPr="003D0A52">
        <w:rPr>
          <w:rFonts w:ascii="Trebuchet MS" w:eastAsia="Times New Roman" w:hAnsi="Trebuchet MS" w:cs="Times New Roman"/>
          <w:b/>
          <w:sz w:val="24"/>
          <w:szCs w:val="24"/>
          <w:lang w:eastAsia="ro-RO"/>
        </w:rPr>
        <w:t>luna anterioară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solicitării dreptului (de exemplu cere</w:t>
      </w:r>
      <w:r w:rsidR="007409DF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re depusă î</w:t>
      </w:r>
      <w:r w:rsidR="00B15CFF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n luna octombrie 2024</w:t>
      </w:r>
      <w:r w:rsidR="007409DF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va fi completată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cu veniturile aferente lunii septembrie).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Categoriile de venituri nete realizate şi actele doveditoare sunt cele menţionate în formularul de cerere: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drepturi provenite din salarii (salar net cu menţiunea daca beneficiază sau nu de bonuri de masă), sau activitaţi independente (adeverinte de venit de la finantele generale);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indemnizaţii de şomaj, pensii, indemnizaţii speciale, indemnizaţia-stimulentul pentru cresterea copilului, indemnizaţia lunară pentru persoanele cu handicap, venituri din dobânzi, venituri din activităţi agricole, alte drepturi etc.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extras de rol – Serviciul de Taxe si Impozite;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adeverință </w:t>
      </w:r>
      <w:r w:rsidR="00855AB2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rol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– Registrul Agricol;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copie de pe certificatele de înmatriculare ale autoturismelor deținute</w:t>
      </w:r>
      <w:r w:rsidR="00855AB2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/folosite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(unde este cazul);</w:t>
      </w:r>
    </w:p>
    <w:p w:rsidR="008D18A2" w:rsidRPr="003D0A52" w:rsidRDefault="008D18A2" w:rsidP="003D0A52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dosar cu șină.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i/>
          <w:iCs/>
          <w:sz w:val="24"/>
          <w:szCs w:val="24"/>
          <w:lang w:eastAsia="ro-RO"/>
        </w:rPr>
        <w:t>          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lang w:eastAsia="ro-RO"/>
        </w:rPr>
        <w:t xml:space="preserve">Categorii de venituri care </w:t>
      </w:r>
      <w:r w:rsidR="00767070"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NU</w:t>
      </w:r>
      <w:r w:rsidR="00767070"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lang w:eastAsia="ro-RO"/>
        </w:rPr>
        <w:t xml:space="preserve">  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lang w:eastAsia="ro-RO"/>
        </w:rPr>
        <w:t>se iau in calcul la stabilirea venitului net/membru de familie: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sumele provenite din alocaţia pentru susţinerea familiei;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bugetul personal complementar al persoanelor cu handicap;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ajutoarele de stat acordate producătorilor agricoli;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bursele de studiu şi cele sociale, precum şi bursele acordate în cadrul Programului naţional de protecţie socială “Bani de liceu”;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lastRenderedPageBreak/>
        <w:t>veniturile obţinute din activităţile cu caracter ocazional desfăşurate de zilieri în condiţiile Legii nr. 52/2011 privind exercitarea unor activităţi cu caracter ocazional desfăşurate de zilieri, cu modificările şi completările ulterioare;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sumele ocazionale acordate de la bugetul de stat sau bugetele locale cu caracter de despăgubiri sau sprijin financiar pentru situații excepționale;</w:t>
      </w:r>
    </w:p>
    <w:p w:rsidR="008D18A2" w:rsidRPr="003D0A52" w:rsidRDefault="008D18A2" w:rsidP="003D0A52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sumele primite de persoanele apte de muncă beneficiare de ajutor social pentru participarea la programe de formare profesională.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lang w:eastAsia="ro-RO"/>
        </w:rPr>
        <w:t>       </w:t>
      </w:r>
      <w:r w:rsidRPr="003D0A52">
        <w:rPr>
          <w:rFonts w:ascii="Trebuchet MS" w:eastAsia="Times New Roman" w:hAnsi="Trebuchet MS" w:cs="Times New Roman"/>
          <w:b/>
          <w:bCs/>
          <w:i/>
          <w:iCs/>
          <w:sz w:val="24"/>
          <w:szCs w:val="24"/>
          <w:u w:val="single"/>
          <w:lang w:eastAsia="ro-RO"/>
        </w:rPr>
        <w:t>OBS: aceste venituri vor fi trecute în cerere, dar nu se vor lua în calcul la stabilirea venitului total şi a venitului net pe membru de familie</w:t>
      </w:r>
    </w:p>
    <w:p w:rsidR="008D18A2" w:rsidRPr="003D0A52" w:rsidRDefault="008D18A2" w:rsidP="003D0A5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Acte de proprietate/chirie</w:t>
      </w:r>
    </w:p>
    <w:p w:rsidR="008D18A2" w:rsidRPr="003D0A52" w:rsidRDefault="00767070" w:rsidP="003D0A52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</w:t>
      </w:r>
      <w:r w:rsidR="008D18A2" w:rsidRPr="003D0A52">
        <w:rPr>
          <w:rFonts w:ascii="Trebuchet MS" w:eastAsia="Times New Roman" w:hAnsi="Trebuchet MS" w:cs="Times New Roman"/>
          <w:i/>
          <w:sz w:val="24"/>
          <w:szCs w:val="24"/>
          <w:lang w:eastAsia="ro-RO"/>
        </w:rPr>
        <w:t>copie a actului de proprietate</w:t>
      </w:r>
      <w:r w:rsidR="00723C5C" w:rsidRPr="003D0A52">
        <w:rPr>
          <w:rFonts w:ascii="Trebuchet MS" w:eastAsia="Times New Roman" w:hAnsi="Trebuchet MS" w:cs="Times New Roman"/>
          <w:i/>
          <w:sz w:val="24"/>
          <w:szCs w:val="24"/>
          <w:lang w:eastAsia="ro-RO"/>
        </w:rPr>
        <w:t xml:space="preserve">/ contract vanzare-cumparare/ contract închiriere – inregistrat la ANAF/ contract </w:t>
      </w:r>
      <w:r w:rsidR="008D18A2" w:rsidRPr="003D0A52">
        <w:rPr>
          <w:rFonts w:ascii="Trebuchet MS" w:eastAsia="Times New Roman" w:hAnsi="Trebuchet MS" w:cs="Times New Roman"/>
          <w:i/>
          <w:sz w:val="24"/>
          <w:szCs w:val="24"/>
          <w:lang w:eastAsia="ro-RO"/>
        </w:rPr>
        <w:t>comodat</w:t>
      </w:r>
      <w:r w:rsidR="00723C5C" w:rsidRPr="003D0A52">
        <w:rPr>
          <w:rFonts w:ascii="Trebuchet MS" w:eastAsia="Times New Roman" w:hAnsi="Trebuchet MS" w:cs="Times New Roman"/>
          <w:i/>
          <w:sz w:val="24"/>
          <w:szCs w:val="24"/>
          <w:lang w:eastAsia="ro-RO"/>
        </w:rPr>
        <w:t xml:space="preserve"> – autentificat la notar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Termen pentru depunere: </w:t>
      </w:r>
      <w:r w:rsidR="00767070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până</w:t>
      </w:r>
      <w:r w:rsidR="00855AB2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 la </w:t>
      </w:r>
      <w:r w:rsidR="00767070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data de 20</w:t>
      </w: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 a fiec</w:t>
      </w:r>
      <w:r w:rsidR="003C7CE5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ă</w:t>
      </w:r>
      <w:r w:rsidR="00855AB2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rei luni la sediul DAS MURGEN</w:t>
      </w:r>
      <w:r w:rsidR="00723C5C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I</w:t>
      </w: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, pentru a beneficia de ajutor pentru luna respectivă (ex: 20 noiembrie, pentru a se stabili dreptul cu luna noiembrie). </w:t>
      </w:r>
      <w:r w:rsidR="00767070"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Pentru solicitările primite după</w:t>
      </w: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 xml:space="preserve"> această dată, se va pierde o lună de la plată (ex: 21-30 noiembrie interval de depunere, dreptul se stabilește cu luna decembrie)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Ajutoarele pentru încălzirea locuinței se acordă lunar, în perioada sezonulu</w:t>
      </w:r>
      <w:r w:rsidR="00B15CFF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i rece, în lunile noiembrie 2024 – martie 2025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Suplimentul pentru energie se acordă lunar, în întreaga perioadă a anului.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În perioada corespunzătoare sezonului rece, suplimentul pentru energie se va acorda pe baza cererii-declarație pe proprie răspundere și a actelor depuse în vederea acordării ajutorului pentru încălzirea locuinței.</w:t>
      </w:r>
    </w:p>
    <w:p w:rsidR="008D18A2" w:rsidRPr="003D0A52" w:rsidRDefault="008D18A2" w:rsidP="003D0A5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b/>
          <w:bCs/>
          <w:sz w:val="24"/>
          <w:szCs w:val="24"/>
          <w:lang w:eastAsia="ro-RO"/>
        </w:rPr>
        <w:t>OBLIGAŢIILE BENEFICIARILOR DE AJUTOARE PENTRU ÎNCĂLZIREA LOCUINŢEI / SUPLIMENTULUI PENTRU ENERGIE:</w:t>
      </w:r>
    </w:p>
    <w:p w:rsidR="008D18A2" w:rsidRPr="003D0A52" w:rsidRDefault="008D18A2" w:rsidP="003D0A5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Declararea tuturor bunurilor deţinute, iar dacă acestea duc la excluderea dreptului nu se mai depune cererea pentru acordarea dreptului.</w:t>
      </w:r>
    </w:p>
    <w:p w:rsidR="008D18A2" w:rsidRPr="003D0A52" w:rsidRDefault="008D18A2" w:rsidP="003D0A5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Comunicarea în scris a modificărilor cu privire la componenţa familiei;</w:t>
      </w:r>
    </w:p>
    <w:p w:rsidR="008D18A2" w:rsidRPr="003D0A52" w:rsidRDefault="008D18A2" w:rsidP="003D0A5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Comunicarea în scris a modificărilor veniturilor realizate de membrii acesteia,</w:t>
      </w:r>
      <w:r w:rsidR="00723C5C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 xml:space="preserve"> 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prin depunerea unei noi cereri şi declaraţii pe proprie răspundere, însoţită de actele justi</w:t>
      </w:r>
      <w:r w:rsidR="00855AB2"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ficative, la sediul DAS MURGENI</w:t>
      </w: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.</w:t>
      </w:r>
    </w:p>
    <w:p w:rsidR="008D18A2" w:rsidRPr="003D0A52" w:rsidRDefault="008D18A2" w:rsidP="003D0A5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Această obligaţie este imperativă, neîndeplinirea ei ducând la recuperarea în totalitate a ajutorului acordat, începând cu luna următoare producerii modificării.</w:t>
      </w:r>
    </w:p>
    <w:p w:rsidR="008D18A2" w:rsidRPr="003D0A52" w:rsidRDefault="008D18A2" w:rsidP="003D0A5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t>Nedeclararea corectă a componeneţei familiei/a veniturilor familiei/ a deţinerii de bunuri aflate în lista bunurilor care duc la neacordarea ajutorului reprezintă infracţiune şi va fi în mod obligatoriu sesizată organelor de urmărire penală.</w:t>
      </w:r>
    </w:p>
    <w:p w:rsidR="008D18A2" w:rsidRPr="003D0A52" w:rsidRDefault="008D18A2" w:rsidP="008D18A2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sz w:val="24"/>
          <w:szCs w:val="24"/>
          <w:lang w:eastAsia="ro-RO"/>
        </w:rPr>
      </w:pPr>
      <w:r w:rsidRPr="003D0A52">
        <w:rPr>
          <w:rFonts w:ascii="Trebuchet MS" w:eastAsia="Times New Roman" w:hAnsi="Trebuchet MS" w:cs="Times New Roman"/>
          <w:sz w:val="24"/>
          <w:szCs w:val="24"/>
          <w:lang w:eastAsia="ro-RO"/>
        </w:rPr>
        <w:lastRenderedPageBreak/>
        <w:t> </w:t>
      </w:r>
    </w:p>
    <w:sectPr w:rsidR="008D18A2" w:rsidRPr="003D0A52" w:rsidSect="00B43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2380A"/>
    <w:multiLevelType w:val="multilevel"/>
    <w:tmpl w:val="08F272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01550"/>
    <w:multiLevelType w:val="multilevel"/>
    <w:tmpl w:val="8CFE7B3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A064EB"/>
    <w:multiLevelType w:val="hybridMultilevel"/>
    <w:tmpl w:val="93663E40"/>
    <w:lvl w:ilvl="0" w:tplc="0418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12127D92"/>
    <w:multiLevelType w:val="hybridMultilevel"/>
    <w:tmpl w:val="2288233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034AEC"/>
    <w:multiLevelType w:val="hybridMultilevel"/>
    <w:tmpl w:val="D8944B7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7A0979"/>
    <w:multiLevelType w:val="multilevel"/>
    <w:tmpl w:val="3D3EC1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F241E7"/>
    <w:multiLevelType w:val="multilevel"/>
    <w:tmpl w:val="0EEE1FA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5AF0E32"/>
    <w:multiLevelType w:val="hybridMultilevel"/>
    <w:tmpl w:val="0DF8618E"/>
    <w:lvl w:ilvl="0" w:tplc="5D76F13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21257"/>
    <w:multiLevelType w:val="hybridMultilevel"/>
    <w:tmpl w:val="A960536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3B3CE1"/>
    <w:multiLevelType w:val="multilevel"/>
    <w:tmpl w:val="83365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D704193"/>
    <w:multiLevelType w:val="multilevel"/>
    <w:tmpl w:val="C36C8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F26497D"/>
    <w:multiLevelType w:val="hybridMultilevel"/>
    <w:tmpl w:val="ECD07D00"/>
    <w:lvl w:ilvl="0" w:tplc="5D76F13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A4023E"/>
    <w:multiLevelType w:val="multilevel"/>
    <w:tmpl w:val="7248BB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BF363C5"/>
    <w:multiLevelType w:val="hybridMultilevel"/>
    <w:tmpl w:val="85D4B1E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D865E5"/>
    <w:multiLevelType w:val="multilevel"/>
    <w:tmpl w:val="90E8BC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1"/>
  </w:num>
  <w:num w:numId="5">
    <w:abstractNumId w:val="12"/>
  </w:num>
  <w:num w:numId="6">
    <w:abstractNumId w:val="10"/>
  </w:num>
  <w:num w:numId="7">
    <w:abstractNumId w:val="8"/>
  </w:num>
  <w:num w:numId="8">
    <w:abstractNumId w:val="7"/>
  </w:num>
  <w:num w:numId="9">
    <w:abstractNumId w:val="11"/>
  </w:num>
  <w:num w:numId="10">
    <w:abstractNumId w:val="13"/>
  </w:num>
  <w:num w:numId="11">
    <w:abstractNumId w:val="3"/>
  </w:num>
  <w:num w:numId="12">
    <w:abstractNumId w:val="2"/>
  </w:num>
  <w:num w:numId="13">
    <w:abstractNumId w:val="14"/>
  </w:num>
  <w:num w:numId="14">
    <w:abstractNumId w:val="0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5F09"/>
    <w:rsid w:val="000434B9"/>
    <w:rsid w:val="0014311E"/>
    <w:rsid w:val="002759F5"/>
    <w:rsid w:val="002F5DE3"/>
    <w:rsid w:val="00303FD8"/>
    <w:rsid w:val="00330162"/>
    <w:rsid w:val="003A005C"/>
    <w:rsid w:val="003C7CE5"/>
    <w:rsid w:val="003D0A52"/>
    <w:rsid w:val="003F2B7D"/>
    <w:rsid w:val="00544DEA"/>
    <w:rsid w:val="006E23FA"/>
    <w:rsid w:val="00723C5C"/>
    <w:rsid w:val="007409DF"/>
    <w:rsid w:val="00767070"/>
    <w:rsid w:val="007E4173"/>
    <w:rsid w:val="00855AB2"/>
    <w:rsid w:val="00856966"/>
    <w:rsid w:val="008D18A2"/>
    <w:rsid w:val="008D5BE9"/>
    <w:rsid w:val="008E7008"/>
    <w:rsid w:val="00903C7C"/>
    <w:rsid w:val="00933C77"/>
    <w:rsid w:val="009937D5"/>
    <w:rsid w:val="00B15CFF"/>
    <w:rsid w:val="00B431B1"/>
    <w:rsid w:val="00CB41D2"/>
    <w:rsid w:val="00DA457F"/>
    <w:rsid w:val="00DE7F74"/>
    <w:rsid w:val="00E10DC7"/>
    <w:rsid w:val="00E14C51"/>
    <w:rsid w:val="00E574EE"/>
    <w:rsid w:val="00E803EC"/>
    <w:rsid w:val="00EE5F09"/>
    <w:rsid w:val="00F90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1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70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E14C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Strong">
    <w:name w:val="Strong"/>
    <w:basedOn w:val="DefaultParagraphFont"/>
    <w:uiPriority w:val="22"/>
    <w:qFormat/>
    <w:rsid w:val="00E14C51"/>
    <w:rPr>
      <w:b/>
      <w:bCs/>
    </w:rPr>
  </w:style>
  <w:style w:type="character" w:styleId="Emphasis">
    <w:name w:val="Emphasis"/>
    <w:basedOn w:val="DefaultParagraphFont"/>
    <w:uiPriority w:val="20"/>
    <w:qFormat/>
    <w:rsid w:val="00E14C5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85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snegresti.ro/wp-content/uploads/2021/10/Anexa_nr_26_Anexa_1_la_HG_50.pdf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1005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</dc:creator>
  <cp:lastModifiedBy>admin1</cp:lastModifiedBy>
  <cp:revision>4</cp:revision>
  <cp:lastPrinted>2024-10-09T11:37:00Z</cp:lastPrinted>
  <dcterms:created xsi:type="dcterms:W3CDTF">2024-10-09T11:07:00Z</dcterms:created>
  <dcterms:modified xsi:type="dcterms:W3CDTF">2024-10-09T11:37:00Z</dcterms:modified>
</cp:coreProperties>
</file>